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B9" w:rsidRPr="00320CB9" w:rsidRDefault="00320CB9" w:rsidP="00320CB9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06"/>
      </w:tblGrid>
      <w:tr w:rsidR="00320CB9" w:rsidRPr="00320CB9" w:rsidTr="00320CB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20CB9" w:rsidRPr="00320CB9" w:rsidRDefault="00320CB9" w:rsidP="00BC3DEE">
            <w:pPr>
              <w:widowControl/>
              <w:spacing w:line="60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20CB9"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>湘潭大学党的群众路线教育实践活动党委领导班子整改清单</w:t>
            </w:r>
            <w:r w:rsidR="00BC3DE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  <w:tbl>
            <w:tblPr>
              <w:tblpPr w:leftFromText="180" w:rightFromText="180" w:topFromText="100" w:bottomFromText="100" w:vertAnchor="text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614"/>
              <w:gridCol w:w="2832"/>
              <w:gridCol w:w="3061"/>
              <w:gridCol w:w="989"/>
              <w:gridCol w:w="790"/>
            </w:tblGrid>
            <w:tr w:rsidR="00320CB9" w:rsidRPr="00320CB9">
              <w:trPr>
                <w:trHeight w:val="771"/>
              </w:trPr>
              <w:tc>
                <w:tcPr>
                  <w:tcW w:w="8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b/>
                      <w:bCs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54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b/>
                      <w:bCs/>
                      <w:kern w:val="0"/>
                      <w:sz w:val="24"/>
                      <w:szCs w:val="24"/>
                    </w:rPr>
                    <w:t>突出问题及表现</w:t>
                  </w:r>
                </w:p>
              </w:tc>
              <w:tc>
                <w:tcPr>
                  <w:tcW w:w="59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b/>
                      <w:bCs/>
                      <w:kern w:val="0"/>
                      <w:sz w:val="24"/>
                      <w:szCs w:val="24"/>
                    </w:rPr>
                    <w:t>具体整改措施</w:t>
                  </w:r>
                </w:p>
              </w:tc>
              <w:tc>
                <w:tcPr>
                  <w:tcW w:w="14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b/>
                      <w:bCs/>
                      <w:kern w:val="0"/>
                      <w:sz w:val="24"/>
                      <w:szCs w:val="24"/>
                    </w:rPr>
                    <w:t>整改时限</w:t>
                  </w: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b/>
                      <w:bCs/>
                      <w:kern w:val="0"/>
                      <w:sz w:val="24"/>
                      <w:szCs w:val="24"/>
                    </w:rPr>
                    <w:t>备注</w:t>
                  </w:r>
                </w:p>
              </w:tc>
            </w:tr>
            <w:tr w:rsidR="00320CB9" w:rsidRPr="00320CB9">
              <w:trPr>
                <w:trHeight w:val="3882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对新形势下如何进一步完善和落实党风廉政建设责任制调研不多，党员干部的廉政勤政教育活动不够多样化。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一是进一步建立健全监督机制，加大党风廉政建设工作力度，强化党员领导干部廉洁自律意识，提高思想境界；更加严格地遵守廉洁自律各项规定，发挥班子在廉政建设和作风建设中的表率带头作用。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二是进一步构筑遵规守纪防线，深入查找制度漏洞和自身陋习，摒弃“小节无害”的思想，不折不扣地深入落实好中央的八项规定和学校有关要求。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三是进一步牢固树立勤俭节约思想，大力宣传节约光荣、浪费可耻的观念，明确细化标准、规范审批程序，严格经费把关，坚决堵塞漏洞。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各党支部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2160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56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8"/>
                      <w:szCs w:val="28"/>
                    </w:rPr>
                    <w:t>后勤与产业工作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监督检查力度不足，创新工作方式不活，制度存在针对性、操作性不强。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36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一是建立健全首问负责制、服务承诺制、限时办结制，创新工作方法，方便师生。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36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二是完善考核机制，加强内部管理，进一步明确各岗位的工作职责，克服人岗分离等弊端，切实解决办事效率低下、办事推诿等问题，踏踏实实为师生服务。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已经启动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2014年底完成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陈长明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责任部门：办公室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工作作风有待加强，党风廉政建设工作还没有完全体现在行动上，存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在说干不一、坐阵指挥、面对面解决实际问题能力不强。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36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lastRenderedPageBreak/>
                    <w:t>一是多深入基层调研，坚持深入到学校各部门、各院系、师生员工中，及时了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lastRenderedPageBreak/>
                    <w:t>解师生诉求，全方位收集意见，有针对性地开展工作。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36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二是加强师生的参与权与知情权，逐步建立师生代表参与后勤管理的常态机制与渠道。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36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三是进一步转变工作作风，克服形式主义，少摆样子，多做实事，少喊口号，多出举措，克服传达精神多、深入落实少的浮躁之风。对作出的决策、确定的目标、安排的任务，采取措施，逐项推进，动真碰硬，一抓到底，务求实效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lastRenderedPageBreak/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320CB9" w:rsidP="00BC3DEE">
                  <w:pPr>
                    <w:widowControl/>
                    <w:spacing w:line="340" w:lineRule="atLeas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lastRenderedPageBreak/>
                    <w:t>责任领导：陈长明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lastRenderedPageBreak/>
                    <w:t>责任部门：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各党支部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学习力度有待进一步增强。主要表现在理论学习不深入、不系统、不透彻，面对新形势、新任务、新要求，对新理论、新政策、新知识的学习还不够及时、全面。在学习过程中，未能很好地结合思想和工作实际，在学以致用、运用科学理论解决实际问题上仍然存在差距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333333"/>
                      <w:kern w:val="0"/>
                      <w:sz w:val="24"/>
                      <w:szCs w:val="24"/>
                    </w:rPr>
                    <w:t>进一步完善处中心组理论学习制度，对《处中心组理论学习计划》进行修改和完善，以确保学习数量和质量为着眼点，科学安排学习计划、合理排定学习内容、周密组织学习过程，切实发挥中心组理论学习的带头表率作用；加强干部政治理论和业务素质学习。从实际出发科学安排学习培训时间、内容和对象，不断提升学习培训的实效，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加强理论联系实际，运用科学理论解决实际。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责任领导：李涛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1910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工作作风有待进一步转变。少数干部职工思想作风方面仍旧存在一些问题，如个别同志安于现状，不求进取，作风较为散漫；存在遇事互相推诿的现象，缺乏“严慎细实”的精神。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进一步转变工作作风，克服形式主义，少摆样子，多做实事，少喊口号，多出举措，克服传达精神多、深入落实少的浮躁之风。对作出的决策、确定的目标、安排的任务，采取措施，逐项推进，动真碰硬，一抓到底，务求实效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2171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内部管理的规范化需进一步提高。主要体现在后勤与产业工作的制度体系建设还不够完善，后勤与产业工作的规范化、流程化有待提高。内部管理的规范化需进一步提高。主要体现在后勤与产业工作的制度体系建设还不够完善，后勤与产业工作的规范化、流程化有待提高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完善考核机制，加强内部管理，进一步明确各岗位的工作职责，克服人岗分离等弊端，切实解决办事效率低下、办事推诿等问题，踏踏实实为师生服务。建立健全首问负责制、服务承诺制、限时办结制，创新工作方法，方便师生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BC3DEE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="00320CB9"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2468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存在理论学习不够扎实的现象。主要表现为对待学习的认识和态度有所欠缺，虽然制定了党委理论中心组学习和支部政治学习计划，但由于平时的日常事务多，没有把学习摆到重要的位置；学习的广度和深度有所欠缺，对思想和灵魂的触动不够；学习的方法和效果也有所欠缺，没有创新学习方法和学习形式，有些学习流于形式，质量不高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领导班子成员要坚持理论学习，不断提高思想政治素质，保持政治敏锐性，加强世界观的改造，端正人生观、价值观、政绩观与权力观；坚持学以致用、务求实效，集中学习要从解决实际问题的需要出发，通过学习理顺中心发展的思路与目标，切实利用好现有平台，推动工作上新高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工作中存在重规划、轻结果的现象。近年来，我处先后制定了十二五“两型”校园发展规划、学生食堂更新改造建议方案、学生宿舍维修改造建议方案、引进新自来水源建议方案、主供电电缆电力增容建议方案、节能监管平台建设建议方案、解决周边农村用水建议方案、供电线路更新改造建议方案、供水管网探测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补漏建议方案等关系到学校建设与发展的基础设施建设方案，但因各种原因，总体上的工作推进力不够，大部分建设方案未能如期实现。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lastRenderedPageBreak/>
                    <w:t>从学校实际情况出发，向学校积极建言献策，努力解决后勤服务工作存在的“老大难”问题，提高后勤服务的保障水平。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已经启动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5444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 w:hint="eastAsia"/>
                      <w:bCs/>
                      <w:color w:val="000000" w:themeColor="text1"/>
                      <w:kern w:val="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对四个中心监管工作流于形式，对深层次的问题思考不够，对切实关心后勤职工利益的事“雷声大、雨点小”。一是自2007年底成立四个后勤服务中心以来，因后勤改革后续工作及配套方案未及时更新、跟进，新的后勤服务价格标准未制定、服务协议未签订、各职能部门间责权利不明确、后勤服务经费不能及时拨付到位等原因，使后勤服务工作只能在被动和困难的环境下维持基本运行。领导班子对后勤管理体制、运行机制中存在的问题思考不够，措施不得力，使后勤与产业管理处对四个中心的监管工作流于形式，未起到领导其正常运行、健康有序发展的作用。二是后勤职工利益未得到充分保障，造成职工的工作积极性不能得到充分调动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一是进一步深化后勤服务改革，理顺后勤体制、运行机制，以提高后勤服务质量、提升后勤服务满意率为目标，切实加快后勤服务规范化、专业化、集约化进程，增强后勤服务保障水平。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二是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建立健全考核评价体系，不断完善激励机制。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三是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建立企业自主分配的效益工资制，按照以岗定人、以岗定酬、酬随岗变、按劳分配的原则，将员工贡献与工作的效益、质量相挂钩，充分激发员工工作积极性和主观能动性。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已经启动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2792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存在搞“形象工程”的问题。为提高后勤服务质量、师生满意率，后勤与产业管理处先后出台了一系列“惠民”措施，但有部分工作因后续服务不到位、管理不到位等问题，造成工作未达到预期目标，存在搞“形象工程”的问题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加强监督检查。建立督查工作制度，对安排部署的事项和重点工作进行跟踪检查，并及时通报检查结果，督促进行整改落实，确保安排部署的工作件件有人抓、有落实。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    </w:t>
                  </w:r>
                </w:p>
                <w:p w:rsidR="00320CB9" w:rsidRPr="00320CB9" w:rsidRDefault="00BC3DEE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="00320CB9"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2797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7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工作中存在执行不力的现象，存在“碰到问题绕开走，遇到难事推开办”的现象。班子成员中不同程度地存在着求稳怕乱、瞻前顾后、遇到困难绕着走的问题。对于学校部署的工作，简单的、容易办到的一般都办理了，但是对于复杂的、解决难度较大的，有时则是“推、拖、绕”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333333"/>
                      <w:kern w:val="0"/>
                      <w:sz w:val="24"/>
                      <w:szCs w:val="24"/>
                    </w:rPr>
                    <w:t>一是增强领导干部的创优争先意识和大局意识，建立健全领导干部责任制，对职责范围的工作要兢兢业业，不得无故推诿、拖延，不属本职范围的要主动配合，不得一推了事。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333333"/>
                      <w:kern w:val="0"/>
                      <w:sz w:val="24"/>
                      <w:szCs w:val="24"/>
                    </w:rPr>
                    <w:t>二是增强求真务实的工作作风，工作注重实效，不唯上不唯书，力戒工作应付、敷衍了事，在全处形成上下一致、齐心协力，共创一流业绩的良好工作氛围。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5272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存在脱离基层、疏远群众的现象。一是领导班子虽然经常下基层调研，但主动性不强、不够深入，只注重了解自己想要了解的问题，未能做到“从群众中来，到群众中去”，没有关心群众想什么、盼什么、急什么、要什么，没有真正和群众打成一片。二是重突发事件的处理，轻日常运行中的调研。对学校的重大会议、活动和突发事件，做到了及时响应、全力以赴，确保了工作任务的按时按质按量完成，但对基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层日常运行情况了解不够全面系统，联系群众不广泛，与干部职工谈心交流少，直接听取基层群众意见不及时不全面，对干部思想状况和基层干部生活情况了解不全面，帮助干部职工解决实际困难不多。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2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lastRenderedPageBreak/>
                    <w:t>一是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坚持定期与干部职工谈心制度。每月至少与群众谈心一次，关心职工群众工作生活，倾听他们的意见、建议和批评，对群众的批评虚心接受，及时整改。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2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二是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加强班子成员间的沟通和谈心工作，交流思想，促进工作，开展好批评与自我批评，团结协作，共创新高。</w:t>
                  </w:r>
                  <w:r w:rsidR="00BC3DEE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 xml:space="preserve">        </w:t>
                  </w:r>
                  <w:r w:rsidR="00BC3DEE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三是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建立领导干部下基层调研“定时、定期、定任务”的三定机制，通过调研与干部职工多交流、多沟通，了解干部职工的所想、所思。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2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四是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通过设置意见薄、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lastRenderedPageBreak/>
                    <w:t>意见箱，广泛听取群众意见建议。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2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五是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不定期组织座谈会，领导班子成员主动下访取策，及时解决群众关心的问题。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lastRenderedPageBreak/>
                    <w:t>已经启动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2641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13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存在“门难进、脸难看、事难办”的现象。虽然先后组织学习了学校关于加强工作作风建设的文件精神，并制定了《后勤与产业管理处关于加强工作作风建设的实施细则》等规章制度，但在实际工作中，各服务科室仍有“门难进、脸难看、事难办”的现象发生，且存在处置不及时，教育不及时，整改不及时的问题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一是严格按照《后勤与产业管理处关于加强工作作风建设的实施细则》等规章制度的要求，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努力做到以制度管人、管事，不断规范内部管理；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加强工作作风的检查监督，奖惩到位，责任落实。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2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二是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强化二级单位建设，进一步增强纪律观念，自觉加强党性锻练，做到自重、自省、自警、自励。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2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三是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强化宗旨意识，发扬优良工作作风，把全心全意为师生员工服务作为各单位的准则和要求，树立正确的世界观，人生观和价值观。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2539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存在担当精神不够、责任心不强的现象。常规动作多、自选动作少，做事按部就班，缺少开拓创新思维，习惯于“上面怎么做，我们怎么做”、“别人怎么做、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我们跟着做”、“过去怎么做、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现在照样做”，缺少担当精神、责任心不强。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一是强化绩效管理和行政问责。健全绩效评估指标体系和评价机制，完善绩效考评方式，提升管理水平。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二是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出题目，深研究，教育引导党员干部勤于思考，抽出时间、静下心来思考研究解决工作中难题的思路和办法，思考研究带有前瞻性、战略性、全局性的问题，在思考中明辨是非、把握大局、洞察本质、看清趋势，坚决破除“等靠要”思想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责任领导：李涛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各党支部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1505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存在“本位主义思想、大局观念不强”的现象。只关心本单位的利益，对师生员工反映、遇到的困难有时办理不及时，向上反映困难多，点子少。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2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进一步完善党员干部深入基层调查研究制度，在调研中探索发展新路，创造性地开展工作。多深入基层、联系群众，坚持以人为本，善于换位思考，设身处地为师生员工着想，实事求是地研究解决存在的问题和困难。切实做到问政、问计、问需于基层、于群众，多出实招、多办实事、务求实效，把群众满意不满意、拥护不拥护、赞成不赞成作为衡量自己工作成效的标准，做到权为民所用、情为民所系、利为民所谋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  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个别单位还存在索拿卡要的现象，存在搞小团体、拉山头的现象。历年来，领导班子严格要求全处各单位、每位职工在工作、生活中都必须遵守学校有关廉政建设的文件要求，一经发现违规情况，将严肃处理。但个别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单位的职工仍存在索拿卡要、搞小团体、拉山头等现象。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 xml:space="preserve">      </w:t>
                  </w:r>
                  <w:r w:rsidR="00320CB9"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按制度办事、按规矩办事，严格执行上级有关廉政建设的文件要求，对贪腐行为实行零容忍，发现一起追查一起。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2936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17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7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存在“安于现状，得过且过”的现象，“因循守旧，按部就班”。缺乏“居安思危”的观念，想问题、干工作的激情有所淡化，缺少了应有的紧迫感和闯劲、拼劲。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528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spacing w:val="12"/>
                      <w:kern w:val="0"/>
                      <w:sz w:val="24"/>
                      <w:szCs w:val="24"/>
                    </w:rPr>
                    <w:t>认真贯彻落实党委争创一流的工作目标，牢固树立争创一流的信念，始终把争创一流摆在创新发展的首要位子;高标准、务实效，研究规划后勤工作的发展方向，制定一流目标;加强学习交流和调研，找准自身差距和不足，明确后勤工作的近期目标和中远期目标；严格工作职责，紧密联系群众，建立奖惩分明、责任明确的工作激励措施，努力提高后勤服务水平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BC3DEE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="00320CB9"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各党支部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2153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存在办公室面积超标现象。因办公地点搬迁、职能调整、员工退休或调动等原因，部分领导和员工的办公室存在面积超标现象。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一是根据学校规定，按照各单位实际情况，对面积超标现象进行整改。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二是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细化方案，做好预算，对办公用房的空间布局和功能划分作出调整，按照合理、节俭、方便的原则，进一步明确会议、资料保管、来访接待等区域设置。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立即整改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1393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36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存在特权思想，纪律性、原则性不强。存在“严以律人、宽以待己”的现象。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一是严肃执纪，严格要求，教育引导党员干部严格执行党的政治纪律、组织纪律、经济工作纪律、群众工作纪律和廉洁从业纪律等，时刻保持清醒头脑，自觉将自己置身于规矩之下，严格按党性原则办事，按政策法规办事，按制度程序办事，做到坚持原则不动摇、履行程序不变通、遵守规矩不放松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二是增强责任意识。时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刻提醒自己的党员身份，牢记两个“务必”，树立权为民所赋、权为民所用、利为民所谋的思想，为群众掌好权、用好权、谋好利。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责任l领导：李涛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20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存在接待费用较高、标准超标的现象。在办公经费、公务用车、职务消费等方面严格按照学校相关规定执行。无违反“三公经费”有关规定、违反廉洁自律有关规定的现象。严格执行财务规定，无私款公报或变相公报，以满足个人消费的现象发生。但个别公务接待还存在费用较高、超标准现象。虽然在中央八项规定出台后，领导班子认真组织了学习、积极落实，但在一些公务宴请方面有时会有超标现象，虽然不会上名贵菜品，但在菜的数量上控制得不够好，有时会出现浪费现象；为能与被接待单位更好的沟通和顾及单位形象，晚餐公务接待中会存在上酒现象，虽不超标、超量行为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一</w:t>
                  </w:r>
                  <w:r w:rsidRPr="00320CB9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是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坚持领导干部带头，从自身做起，</w:t>
                  </w:r>
                  <w:r w:rsidRPr="00320CB9">
                    <w:rPr>
                      <w:rFonts w:ascii="宋体" w:eastAsia="宋体" w:hAnsi="宋体" w:cs="宋体"/>
                      <w:color w:val="333333"/>
                      <w:kern w:val="0"/>
                      <w:sz w:val="24"/>
                      <w:szCs w:val="24"/>
                      <w:shd w:val="clear" w:color="auto" w:fill="FFFFFF"/>
                    </w:rPr>
                    <w:t>发扬艰苦奋斗、勤俭节约的精神，反对铺张浪费和大手大脚，抵制拜金主义、享乐主义和奢靡之风。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执行八项规定，接受监督，不搞变通，不降标准，自觉转作风，用作风转变的正能量正党风、促政风、带行风。</w:t>
                  </w:r>
                </w:p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2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二是</w:t>
                  </w: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注重从小事做起，从细微处着手，从节约一张纸、一度电等小事抓起，从身边做起，珍惜每一分钱、每一寸地、每一份资源，克服不计成本、浪费资源的消费陋习，做到精打细算、俭朴行政。平时工作中，能步行的就不要用车，能合并用车的就不要单独出车，能通过电话、文件布置的就不要开会，能口头汇报的就不要文字材料，能合并的检查合并，多通过网络办公少一些文件传递，从严控制公用经费和公务接待，长期坚持就能取得实效，让群众满意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责任部门：办公室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1363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存在后勤各部门间互相吃喝的现象。后勤内部各部门间的联系较多，有些部门为了加强联系，逢年过节存在互相请吃请喝的现象。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建立健全厉行节约反对浪费的制度规定；完善“三公”经费预算管理和公开制度，控制预算总量，严格审批程序，增强刚性约束；完善公务接待制度，细化接待标准，严格审批管理，强化监督执行。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立行立改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2486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22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对后勤改革推动不力，信心不足。2007年学校撤销后勤集团，成立四个服务中心以来，因后勤改革后续工作及配套方案未及时更新、跟进，造成后勤管理体制、运行机制不顺畅，后勤服务工作只能在被动和困难的环境下维持运行，后勤服务质量难以得到有效提高，师生满意率难以得到有效提升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积极开展深化后勤服务改革工作：以提升后勤服务水平、服务质量，提高后勤服务满意度为目标，理顺后勤管理体制、运行机制，明确责权利，加快后勤服务规范化、专业化、集约化进程，推进后勤的可持续发展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已经启动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320CB9" w:rsidRPr="00320CB9">
              <w:trPr>
                <w:trHeight w:val="1707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日常零星维修存在多头管理、职责不明确、工作效率低、经费渠道不明晰、结算不及时等多种问题。维修服务工作效率低，不及时、不到位；维修队伍素质有待提高、信息化程度低、报修方法落后。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  <w:shd w:val="clear" w:color="auto" w:fill="FFFFFF"/>
                    </w:rPr>
                    <w:t>出台《湘潭大学修缮管理办法》，规范维修管理，明确工作职责，建立维修服务信息平台，加强对维修服务工作的考核、监督，对维修队伍进行业务技术培训，努力提升维修服务水平。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已经启动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BC3DEE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="00320CB9"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</w:tc>
            </w:tr>
            <w:tr w:rsidR="00320CB9" w:rsidRPr="00320CB9">
              <w:trPr>
                <w:trHeight w:val="1701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公用楼房物业服务、学生宿舍物业服务有待进一步加强，与师生日益增长的服务需求还存在一定差距，未做到为师生员工贴心服务，如便民措施、安全管理、卫生质量等。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加强物业服务质量的监督管理，建立严格的考核制度，做到责任分明，奖惩分明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已经启动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</w:tc>
            </w:tr>
            <w:tr w:rsidR="00320CB9" w:rsidRPr="00320CB9">
              <w:trPr>
                <w:trHeight w:val="1396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因学校总供水量不足，造成部分高层楼房存在晚上停水或水压不够的现象，对师生的工作、生活和学习造成了一定影响。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与湘潭市有关部门联系、协调，尽快开展新自来水源入校工作，解决供水量不足的问题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已经启动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</w:tc>
            </w:tr>
            <w:tr w:rsidR="00320CB9" w:rsidRPr="00320CB9">
              <w:trPr>
                <w:trHeight w:val="1890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26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部分供电线路存在年久失修、严重老化的现象，造成部分区域因供电负荷过高，有时发生跳闸停电事故。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对全校供电线路进行检查、检修，对线路负荷高、线路老化等问题进行统计，报请学校研究批准后，对供电线路进行更换，确保用电安全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已经启动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  <w:r w:rsidR="00BC3DEE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 xml:space="preserve">  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</w:tc>
            </w:tr>
            <w:tr w:rsidR="00320CB9" w:rsidRPr="00320CB9">
              <w:trPr>
                <w:trHeight w:val="1390"/>
              </w:trPr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5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校内周转房管理有待进一步规范，应切实有效解决新进校青年教职工或引进人才的住房困难，努力营造安居乐教的和谐环境。</w:t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spacing w:line="340" w:lineRule="atLeast"/>
                    <w:ind w:firstLine="48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  <w:t>建立健全《湘潭大学住房管理办法》，对新进教职工按学校标准发放住房补贴。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已经启动</w:t>
                  </w:r>
                </w:p>
                <w:p w:rsidR="00320CB9" w:rsidRPr="00320CB9" w:rsidRDefault="00320CB9" w:rsidP="00320CB9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22"/>
                    </w:rPr>
                    <w:t>长期坚持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责任领导：陈长明</w:t>
                  </w:r>
                  <w:r w:rsidR="00BC3DEE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 xml:space="preserve">  </w:t>
                  </w: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李涛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段福长</w:t>
                  </w:r>
                </w:p>
                <w:p w:rsidR="00320CB9" w:rsidRPr="00320CB9" w:rsidRDefault="00320CB9" w:rsidP="00320CB9">
                  <w:pPr>
                    <w:widowControl/>
                    <w:shd w:val="clear" w:color="auto" w:fill="FFFFFF"/>
                    <w:spacing w:line="26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20CB9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责任部门：各部门</w:t>
                  </w:r>
                </w:p>
                <w:p w:rsidR="00320CB9" w:rsidRPr="00320CB9" w:rsidRDefault="00BC3DEE" w:rsidP="00320CB9">
                  <w:pPr>
                    <w:widowControl/>
                    <w:spacing w:line="340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:rsidR="00320CB9" w:rsidRPr="00320CB9" w:rsidRDefault="00BC3DEE" w:rsidP="00320CB9">
            <w:pPr>
              <w:widowControl/>
              <w:spacing w:line="34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</w:tr>
    </w:tbl>
    <w:p w:rsidR="00415EAF" w:rsidRDefault="00415EAF"/>
    <w:sectPr w:rsidR="00415EAF" w:rsidSect="00415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335" w:rsidRDefault="00A27335" w:rsidP="00BC3DEE">
      <w:r>
        <w:separator/>
      </w:r>
    </w:p>
  </w:endnote>
  <w:endnote w:type="continuationSeparator" w:id="0">
    <w:p w:rsidR="00A27335" w:rsidRDefault="00A27335" w:rsidP="00BC3D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335" w:rsidRDefault="00A27335" w:rsidP="00BC3DEE">
      <w:r>
        <w:separator/>
      </w:r>
    </w:p>
  </w:footnote>
  <w:footnote w:type="continuationSeparator" w:id="0">
    <w:p w:rsidR="00A27335" w:rsidRDefault="00A27335" w:rsidP="00BC3D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0CB9"/>
    <w:rsid w:val="00320CB9"/>
    <w:rsid w:val="00415EAF"/>
    <w:rsid w:val="00A27335"/>
    <w:rsid w:val="00BC3DEE"/>
    <w:rsid w:val="00E5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A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20CB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20CB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20C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320CB9"/>
  </w:style>
  <w:style w:type="paragraph" w:styleId="a4">
    <w:name w:val="header"/>
    <w:basedOn w:val="a"/>
    <w:link w:val="Char"/>
    <w:uiPriority w:val="99"/>
    <w:semiHidden/>
    <w:unhideWhenUsed/>
    <w:rsid w:val="00BC3D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C3DE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C3D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C3D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1162</Words>
  <Characters>6628</Characters>
  <Application>Microsoft Office Word</Application>
  <DocSecurity>0</DocSecurity>
  <Lines>55</Lines>
  <Paragraphs>15</Paragraphs>
  <ScaleCrop>false</ScaleCrop>
  <Company/>
  <LinksUpToDate>false</LinksUpToDate>
  <CharactersWithSpaces>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2017-06-08T00:12:00Z</dcterms:created>
  <dcterms:modified xsi:type="dcterms:W3CDTF">2017-06-12T02:50:00Z</dcterms:modified>
</cp:coreProperties>
</file>